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40"/>
      </w:pPr>
      <w:r>
        <w:rPr>
          <w:b/>
          <w:sz w:val="52"/>
          <w:color w:val="131210"/>
        </w:rPr>
        <w:t>JOHN VENICE</w:t>
      </w:r>
    </w:p>
    <w:p>
      <w:pPr>
        <w:spacing w:before="0" w:after="60"/>
      </w:pPr>
      <w:r>
        <w:rPr>
          <w:sz w:val="23"/>
          <w:color w:val="3B3A34"/>
        </w:rPr>
        <w:t xml:space="preserve">Senior Software Engineer · Engineering Management &amp; Delivery</w:t>
      </w:r>
    </w:p>
    <w:p>
      <w:pPr>
        <w:spacing w:before="0" w:after="160"/>
      </w:pPr>
      <w:r>
        <w:rPr>
          <w:sz w:val="19"/>
          <w:color w:val="6B6A64"/>
        </w:rPr>
        <w:t xml:space="preserve">Portland, OR · linkedin.com/in/john-venice · johnvenice.dev</w:t>
      </w:r>
    </w:p>
    <w:p>
      <w:pPr>
        <w:spacing w:before="200" w:after="80"/>
      </w:pPr>
      <w:r>
        <w:rPr>
          <w:b/>
          <w:caps/>
          <w:sz w:val="20"/>
          <w:color w:val="C4442A"/>
          <w:spacing w:val="30"/>
        </w:rPr>
        <w:t xml:space="preserve">Summary</w:t>
      </w:r>
    </w:p>
    <w:p>
      <w:pPr>
        <w:spacing w:before="0" w:after="120"/>
      </w:pPr>
      <w:r>
        <w:rPr>
          <w:sz w:val="21"/>
          <w:color w:val="131210"/>
        </w:rPr>
        <w:t xml:space="preserve">Engineering leader and senior engineer with 12 years in software, including 4 years at Nike across two stints. Active fractional Engineering Manager since December 2024 (NexResorts), with team leadership and hiring experience at Nike. Deep technical foundation across SPA frontends, REST and microservice architecture, AWS, and CI/CD, with shipped production AI features.</w:t>
      </w:r>
    </w:p>
    <w:p>
      <w:pPr>
        <w:spacing w:before="200" w:after="80"/>
      </w:pPr>
      <w:r>
        <w:rPr>
          <w:b/>
          <w:caps/>
          <w:sz w:val="20"/>
          <w:color w:val="C4442A"/>
          <w:spacing w:val="30"/>
        </w:rPr>
        <w:t xml:space="preserve">Leadership &amp; Technical Skills</w:t>
      </w:r>
    </w:p>
    <w:p>
      <w:pPr>
        <w:spacing w:before="0" w:after="120"/>
      </w:pPr>
      <w:r>
        <w:rPr>
          <w:sz w:val="21"/>
          <w:color w:val="131210"/>
        </w:rPr>
        <w:t xml:space="preserve">Team leadership &amp; coaching · sprint planning &amp; story refinement · hiring &amp; interviews · mentorship · Agile delivery · React · TypeScript · Vite · REST &amp; microservice patterns · Nest.js · Rails · Node.js · Python · PostgreSQL · AWS (S3, Lambda, state machines) · AWS CDK · Terraform · CI/CD · production AI features (AWS Bedrock, LLM chat, agentic automation)</w:t>
      </w:r>
    </w:p>
    <w:p>
      <w:pPr>
        <w:spacing w:before="200" w:after="80"/>
      </w:pPr>
      <w:r>
        <w:rPr>
          <w:b/>
          <w:caps/>
          <w:sz w:val="20"/>
          <w:color w:val="C4442A"/>
          <w:spacing w:val="30"/>
        </w:rPr>
        <w:t xml:space="preserve">Experience</w:t>
      </w:r>
    </w:p>
    <w:p>
      <w:pPr>
        <w:spacing w:before="140" w:after="40"/>
      </w:pPr>
      <w:r>
        <w:rPr>
          <w:b/>
          <w:sz w:val="23"/>
          <w:color w:val="131210"/>
        </w:rPr>
        <w:t xml:space="preserve">Fractional Engineering Manager &amp; Product Lead — NexResorts</w:t>
      </w:r>
      <w:r>
        <w:rPr>
          <w:sz w:val="19"/>
          <w:color w:val="6B6A64"/>
        </w:rPr>
        <w:t xml:space="preserve">   Dec 2024 – Present (part-time, concurrent)</w:t>
      </w:r>
    </w:p>
    <w:p>
      <w:pPr>
        <w:numPr>
          <w:ilvl w:val="0"/>
          <w:numId w:val="1"/>
        </w:numPr>
        <w:spacing w:after="60"/>
        <w:ind w:left="360" w:hanging="180"/>
      </w:pPr>
      <w:r>
        <w:rPr>
          <w:sz w:val="21"/>
          <w:color w:val="131210"/>
        </w:rPr>
        <w:t xml:space="preserve">Serve as the engineering management layer for a small development team, partnering with the CIO/CTO on direction and the lead engineer on day-to-day execution (~10 hours weekly).</w:t>
      </w:r>
    </w:p>
    <w:p>
      <w:pPr>
        <w:numPr>
          <w:ilvl w:val="0"/>
          <w:numId w:val="1"/>
        </w:numPr>
        <w:spacing w:after="60"/>
        <w:ind w:left="360" w:hanging="180"/>
      </w:pPr>
      <w:r>
        <w:rPr>
          <w:sz w:val="21"/>
          <w:color w:val="131210"/>
        </w:rPr>
        <w:t xml:space="preserve">Own sprint preparation and story refinement end to end: writing and reviewing stories, grooming the backlog, and aligning sprint work with company goals; coach the team on process and delivery practices.</w:t>
      </w:r>
    </w:p>
    <w:p>
      <w:pPr>
        <w:spacing w:before="140" w:after="40"/>
      </w:pPr>
      <w:r>
        <w:rPr>
          <w:b/>
          <w:sz w:val="23"/>
          <w:color w:val="131210"/>
        </w:rPr>
        <w:t xml:space="preserve">Senior Software Engineer — Engine.com</w:t>
      </w:r>
      <w:r>
        <w:rPr>
          <w:sz w:val="19"/>
          <w:color w:val="6B6A64"/>
        </w:rPr>
        <w:t xml:space="preserve">   2025 – Present</w:t>
      </w:r>
    </w:p>
    <w:p>
      <w:pPr>
        <w:numPr>
          <w:ilvl w:val="0"/>
          <w:numId w:val="1"/>
        </w:numPr>
        <w:spacing w:after="60"/>
        <w:ind w:left="360" w:hanging="180"/>
      </w:pPr>
      <w:r>
        <w:rPr>
          <w:sz w:val="21"/>
          <w:color w:val="131210"/>
        </w:rPr>
        <w:t xml:space="preserve">Build fullstack on a consumer booking marketplace (React/TypeScript, Nest.js, Rails, AWS); modernization drove a 15% uplift in customer conversion in the first month, trending at 35% six months later.</w:t>
      </w:r>
    </w:p>
    <w:p>
      <w:pPr>
        <w:numPr>
          <w:ilvl w:val="0"/>
          <w:numId w:val="1"/>
        </w:numPr>
        <w:spacing w:after="60"/>
        <w:ind w:left="360" w:hanging="180"/>
      </w:pPr>
      <w:r>
        <w:rPr>
          <w:sz w:val="21"/>
          <w:color w:val="131210"/>
        </w:rPr>
        <w:t xml:space="preserve">Shipped production AI features: a customer-facing chatbot reducing customer interactions with group service managers by 50% with no reduction in bookings, an AWS Bedrock-based property summary system, and an agentic harness that investigates and self-resolves production errors.</w:t>
      </w:r>
    </w:p>
    <w:p>
      <w:pPr>
        <w:numPr>
          <w:ilvl w:val="0"/>
          <w:numId w:val="1"/>
        </w:numPr>
        <w:spacing w:after="60"/>
        <w:ind w:left="360" w:hanging="180"/>
      </w:pPr>
      <w:r>
        <w:rPr>
          <w:sz w:val="21"/>
          <w:color w:val="131210"/>
        </w:rPr>
        <w:t xml:space="preserve">Own build and test infrastructure across teams (Jest-to-Vitest migration, 30% faster suites with higher coverage; Playwright end-to-end regression); architected a BFF layer keeping multiple teams unblocked through a backend API redesign.</w:t>
      </w:r>
    </w:p>
    <w:p>
      <w:pPr>
        <w:spacing w:before="140" w:after="40"/>
      </w:pPr>
      <w:r>
        <w:rPr>
          <w:b/>
          <w:sz w:val="23"/>
          <w:color w:val="131210"/>
        </w:rPr>
        <w:t xml:space="preserve">Senior Software Engineer III — Nike, Inc.</w:t>
      </w:r>
      <w:r>
        <w:rPr>
          <w:sz w:val="19"/>
          <w:color w:val="6B6A64"/>
        </w:rPr>
        <w:t xml:space="preserve">   2022 – 2025</w:t>
      </w:r>
    </w:p>
    <w:p>
      <w:pPr>
        <w:numPr>
          <w:ilvl w:val="0"/>
          <w:numId w:val="1"/>
        </w:numPr>
        <w:spacing w:after="60"/>
        <w:ind w:left="360" w:hanging="180"/>
      </w:pPr>
      <w:r>
        <w:rPr>
          <w:sz w:val="21"/>
          <w:color w:val="131210"/>
        </w:rPr>
        <w:t xml:space="preserve">Mentored junior engineers through pairing and thorough code reviews; established code quality guidelines that measurably reduced tech debt; championed Playwright adoption across adjacent engineering groups.</w:t>
      </w:r>
    </w:p>
    <w:p>
      <w:pPr>
        <w:numPr>
          <w:ilvl w:val="0"/>
          <w:numId w:val="1"/>
        </w:numPr>
        <w:spacing w:after="60"/>
        <w:ind w:left="360" w:hanging="180"/>
      </w:pPr>
      <w:r>
        <w:rPr>
          <w:sz w:val="21"/>
          <w:color w:val="131210"/>
        </w:rPr>
        <w:t xml:space="preserve">Conducted candidate interviews to help build out the team across both Nike stints.</w:t>
      </w:r>
    </w:p>
    <w:p>
      <w:pPr>
        <w:numPr>
          <w:ilvl w:val="0"/>
          <w:numId w:val="1"/>
        </w:numPr>
        <w:spacing w:after="60"/>
        <w:ind w:left="360" w:hanging="180"/>
      </w:pPr>
      <w:r>
        <w:rPr>
          <w:sz w:val="21"/>
          <w:color w:val="131210"/>
        </w:rPr>
        <w:t xml:space="preserve">Delivered SPA frontend features in React, TypeScript, and Vite on AWS; spearheaded a full modernization of legacy applications; defined infrastructure standards that cut AWS hosting costs across services; supported developers org-wide on shared internal tooling.</w:t>
      </w:r>
    </w:p>
    <w:p>
      <w:pPr>
        <w:spacing w:before="140" w:after="40"/>
      </w:pPr>
      <w:r>
        <w:rPr>
          <w:b/>
          <w:sz w:val="23"/>
          <w:color w:val="131210"/>
        </w:rPr>
        <w:t xml:space="preserve">Senior Fullstack Engineer — Siemens DISW</w:t>
      </w:r>
      <w:r>
        <w:rPr>
          <w:sz w:val="19"/>
          <w:color w:val="6B6A64"/>
        </w:rPr>
        <w:t xml:space="preserve">   2021 – 2022</w:t>
      </w:r>
    </w:p>
    <w:p>
      <w:pPr>
        <w:numPr>
          <w:ilvl w:val="0"/>
          <w:numId w:val="1"/>
        </w:numPr>
        <w:spacing w:after="60"/>
        <w:ind w:left="360" w:hanging="180"/>
      </w:pPr>
      <w:r>
        <w:rPr>
          <w:sz w:val="21"/>
          <w:color w:val="131210"/>
        </w:rPr>
        <w:t xml:space="preserve">Led a platform-wide migration of DISW Virtual Labs off VMware and Citrix onto AWS; redesigned the end-to-end state machine governing signup, environment deployment, assignment, and provisioning.</w:t>
      </w:r>
    </w:p>
    <w:p>
      <w:pPr>
        <w:numPr>
          <w:ilvl w:val="0"/>
          <w:numId w:val="1"/>
        </w:numPr>
        <w:spacing w:after="60"/>
        <w:ind w:left="360" w:hanging="180"/>
      </w:pPr>
      <w:r>
        <w:rPr>
          <w:sz w:val="21"/>
          <w:color w:val="131210"/>
        </w:rPr>
        <w:t xml:space="preserve">Replaced a 6,000+ line CloudFormation stack with AWS CDK; re-architected the deployment pipeline for per-site releases; stood up a new PostgreSQL database with full schema design.</w:t>
      </w:r>
    </w:p>
    <w:p>
      <w:pPr>
        <w:spacing w:before="200" w:after="80"/>
      </w:pPr>
      <w:r>
        <w:rPr>
          <w:b/>
          <w:caps/>
          <w:sz w:val="20"/>
          <w:color w:val="C4442A"/>
          <w:spacing w:val="30"/>
        </w:rPr>
        <w:t xml:space="preserve">Prior Roles</w:t>
      </w:r>
    </w:p>
    <w:p>
      <w:pPr>
        <w:spacing w:before="0" w:after="120"/>
      </w:pPr>
      <w:r>
        <w:rPr>
          <w:sz w:val="21"/>
          <w:color w:val="131210"/>
        </w:rPr>
        <w:t xml:space="preserve">Senior Software Engineer II (Contract) — Nike, Inc. · 2020 – 2021</w:t>
      </w:r>
    </w:p>
    <w:p>
      <w:pPr>
        <w:spacing w:before="0" w:after="120"/>
      </w:pPr>
      <w:r>
        <w:rPr>
          <w:sz w:val="21"/>
          <w:color w:val="131210"/>
        </w:rPr>
        <w:t xml:space="preserve">Senior Fullstack Engineer — CMD Agency · 2020</w:t>
      </w:r>
    </w:p>
    <w:p>
      <w:pPr>
        <w:spacing w:before="0" w:after="120"/>
      </w:pPr>
      <w:r>
        <w:rPr>
          <w:sz w:val="21"/>
          <w:color w:val="131210"/>
        </w:rPr>
        <w:t xml:space="preserve">Senior Backend Engineer — Foureyes · 2020</w:t>
      </w:r>
    </w:p>
    <w:p>
      <w:pPr>
        <w:spacing w:before="0" w:after="120"/>
      </w:pPr>
      <w:r>
        <w:rPr>
          <w:sz w:val="21"/>
          <w:color w:val="131210"/>
        </w:rPr>
        <w:t xml:space="preserve">Principal Engineer (Fullstack) — Nomadic VR · 2017 – 2020</w:t>
      </w:r>
    </w:p>
    <w:sectPr>
      <w:pgSz w:w="12240" w:h="15840"/>
      <w:pgMar w:top="1000" w:right="1080" w:bottom="1000" w:left="1080"/>
    </w:sectPr>
  </w:body>
</w:document>
</file>

<file path=word/numbering.xml><?xml version="1.0" encoding="utf-8"?>
<w:numbering xmlns:w="http://schemas.openxmlformats.org/wordprocessingml/2006/main">
  <w:abstractNum w:abstractNumId="0">
    <w:lvl w:ilvl="0">
      <w:numFmt w:val="bullet"/>
      <w:lvlText w:val="•"/>
      <w:lvlJc w:val="left"/>
      <w:pPr>
        <w:ind w:left="360" w:hanging="180"/>
      </w:pPr>
    </w:lvl>
  </w:abstractNum>
  <w:num w:numId="1">
    <w:abstractNumId w:val="0"/>
  </w:num>
</w:numbering>
</file>

<file path=word/styles.xml><?xml version="1.0" encoding="utf-8"?>
<w:styles xmlns:w="http://schemas.openxmlformats.org/wordprocessingml/2006/main">
  <w:docDefaults>
    <w:rPrDefault>
      <w:rPr>
        <w:rFonts w:ascii="Calibri" w:hAnsi="Calibri"/>
        <w:sz w:val="21"/>
      </w:rPr>
    </w:rPrDefault>
  </w:docDefaults>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s>
</file>